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C7C" w:rsidRDefault="00912C7C" w:rsidP="00912C7C">
      <w:pPr>
        <w:jc w:val="left"/>
        <w:rPr>
          <w:lang w:val="en-US"/>
        </w:rPr>
      </w:pPr>
    </w:p>
    <w:p w:rsidR="00912C7C" w:rsidRDefault="00912C7C" w:rsidP="00912C7C">
      <w:pPr>
        <w:jc w:val="left"/>
        <w:rPr>
          <w:lang w:val="en-US"/>
        </w:rPr>
      </w:pPr>
    </w:p>
    <w:p w:rsidR="00912C7C" w:rsidRDefault="00912C7C" w:rsidP="00912C7C">
      <w:pPr>
        <w:jc w:val="left"/>
        <w:rPr>
          <w:lang w:val="en-US"/>
        </w:rPr>
      </w:pPr>
    </w:p>
    <w:p w:rsidR="00912C7C" w:rsidRDefault="00912C7C" w:rsidP="00912C7C">
      <w:pPr>
        <w:jc w:val="left"/>
        <w:rPr>
          <w:lang w:val="en-US"/>
        </w:rPr>
      </w:pPr>
    </w:p>
    <w:p w:rsidR="00912C7C" w:rsidRDefault="00912C7C" w:rsidP="00912C7C">
      <w:pPr>
        <w:jc w:val="left"/>
        <w:rPr>
          <w:lang w:val="en-US"/>
        </w:rPr>
      </w:pPr>
    </w:p>
    <w:p w:rsidR="00C03CEF" w:rsidRDefault="00912C7C" w:rsidP="00912C7C">
      <w:pPr>
        <w:rPr>
          <w:lang w:val="en-US"/>
        </w:rPr>
      </w:pPr>
      <w:r>
        <w:rPr>
          <w:lang w:val="en-US"/>
        </w:rPr>
        <w:t>Pearson assessment</w:t>
      </w:r>
    </w:p>
    <w:p w:rsidR="00912C7C" w:rsidRDefault="00912C7C" w:rsidP="00912C7C">
      <w:pPr>
        <w:rPr>
          <w:lang w:val="en-US"/>
        </w:rPr>
      </w:pPr>
      <w:r>
        <w:rPr>
          <w:lang w:val="en-US"/>
        </w:rPr>
        <w:t>Student’s name:</w:t>
      </w:r>
    </w:p>
    <w:p w:rsidR="00912C7C" w:rsidRDefault="00912C7C" w:rsidP="00912C7C">
      <w:pPr>
        <w:rPr>
          <w:lang w:val="en-US"/>
        </w:rPr>
      </w:pPr>
      <w:r>
        <w:rPr>
          <w:lang w:val="en-US"/>
        </w:rPr>
        <w:t>Professor’s name:</w:t>
      </w:r>
    </w:p>
    <w:p w:rsidR="00912C7C" w:rsidRDefault="00912C7C" w:rsidP="00912C7C">
      <w:pPr>
        <w:rPr>
          <w:lang w:val="en-US"/>
        </w:rPr>
      </w:pPr>
      <w:r>
        <w:rPr>
          <w:lang w:val="en-US"/>
        </w:rPr>
        <w:t>Institution of affiliation:</w:t>
      </w:r>
    </w:p>
    <w:p w:rsidR="00912C7C" w:rsidRDefault="00912C7C" w:rsidP="00912C7C">
      <w:pPr>
        <w:rPr>
          <w:lang w:val="en-US"/>
        </w:rPr>
      </w:pPr>
      <w:r>
        <w:rPr>
          <w:lang w:val="en-US"/>
        </w:rPr>
        <w:t>Course:</w:t>
      </w:r>
    </w:p>
    <w:p w:rsidR="00912C7C" w:rsidRDefault="00912C7C" w:rsidP="00912C7C">
      <w:pPr>
        <w:rPr>
          <w:lang w:val="en-US"/>
        </w:rPr>
      </w:pPr>
      <w:r>
        <w:rPr>
          <w:lang w:val="en-US"/>
        </w:rPr>
        <w:t>Date:</w:t>
      </w:r>
    </w:p>
    <w:p w:rsidR="00912C7C" w:rsidRDefault="00912C7C" w:rsidP="00912C7C">
      <w:pPr>
        <w:jc w:val="left"/>
        <w:rPr>
          <w:lang w:val="en-US"/>
        </w:rPr>
      </w:pPr>
      <w:r>
        <w:rPr>
          <w:lang w:val="en-US"/>
        </w:rPr>
        <w:br w:type="page"/>
      </w:r>
    </w:p>
    <w:p w:rsidR="00912C7C" w:rsidRDefault="00912C7C" w:rsidP="00912C7C">
      <w:pPr>
        <w:ind w:firstLine="346"/>
        <w:jc w:val="left"/>
      </w:pPr>
      <w:r>
        <w:rPr>
          <w:lang w:val="en-US"/>
        </w:rPr>
        <w:lastRenderedPageBreak/>
        <w:t>Navigating through the Pearson assessment website, three are numerous amount of assessments. The possible assessment that can be used in diagnosis is the Beck Depression Inventory-</w:t>
      </w:r>
      <w:r>
        <w:t>II</w:t>
      </w:r>
      <w:r>
        <w:t xml:space="preserve">. The assessment is used more often in the assessment of depression among the various individuals suffering from the disease. The assessment can make such a diagnosis due to its alignment with the Diagnostic and statistical manual of mental disorders. </w:t>
      </w:r>
    </w:p>
    <w:p w:rsidR="00912C7C" w:rsidRDefault="00912C7C" w:rsidP="00912C7C">
      <w:pPr>
        <w:ind w:firstLine="346"/>
        <w:jc w:val="left"/>
      </w:pPr>
      <w:r>
        <w:t xml:space="preserve">The test performed is fast as it takes approximately five minutes. The system assesses twenty-one aspects to determine the intensity of depression in the clinical and normal clients undergoing the tests to determine their mental conditions. The assessed twenty-one items are often arranged in the order of increasing severity on a specific presented symptom. </w:t>
      </w:r>
    </w:p>
    <w:p w:rsidR="00912C7C" w:rsidRDefault="00912C7C" w:rsidP="00912C7C">
      <w:pPr>
        <w:ind w:firstLine="346"/>
        <w:jc w:val="left"/>
      </w:pPr>
      <w:r>
        <w:t xml:space="preserve">An important attribute involved in the assessment that the person performing the assessment ought to know is that the individuals under assessment are age-specific from thirteen to eighty years since the assessment has only been approved on this age group. Other factors considered during or before the assessment is the culture of the individual being assessed as the language provide is either English and different other languages that individual may perform self-analysis or be guided through the assessment. </w:t>
      </w:r>
    </w:p>
    <w:p w:rsidR="00912C7C" w:rsidRDefault="00912C7C" w:rsidP="00912C7C">
      <w:pPr>
        <w:ind w:firstLine="346"/>
        <w:jc w:val="left"/>
      </w:pPr>
      <w:r>
        <w:t xml:space="preserve">It is the responsibility of the </w:t>
      </w:r>
      <w:bookmarkStart w:id="0" w:name="_GoBack"/>
      <w:bookmarkEnd w:id="0"/>
      <w:proofErr w:type="spellStart"/>
      <w:r>
        <w:t>counselors</w:t>
      </w:r>
      <w:proofErr w:type="spellEnd"/>
      <w:r>
        <w:t xml:space="preserve"> to ensure they are well trained and vast with the knowledge to match the expectation of the assessment. They are supposed to know the validity of the assessment and its credibility as a source of information. </w:t>
      </w:r>
    </w:p>
    <w:p w:rsidR="00912C7C" w:rsidRDefault="00912C7C" w:rsidP="00912C7C">
      <w:pPr>
        <w:jc w:val="left"/>
      </w:pPr>
      <w:r>
        <w:br w:type="page"/>
      </w:r>
    </w:p>
    <w:p w:rsidR="00912C7C" w:rsidRDefault="00912C7C" w:rsidP="00912C7C">
      <w:r>
        <w:lastRenderedPageBreak/>
        <w:t>References</w:t>
      </w:r>
    </w:p>
    <w:p w:rsidR="00912C7C" w:rsidRPr="00912C7C" w:rsidRDefault="00912C7C" w:rsidP="00912C7C">
      <w:pPr>
        <w:ind w:left="1814" w:hanging="720"/>
        <w:jc w:val="left"/>
      </w:pPr>
      <w:r w:rsidRPr="00912C7C">
        <w:t>Jackson-Koku, G. (2016). Beck depression inventory. Occupational Medicine, 66(2), 174-175.</w:t>
      </w:r>
    </w:p>
    <w:sectPr w:rsidR="00912C7C" w:rsidRPr="00912C7C">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D53" w:rsidRDefault="007E5D53" w:rsidP="00912C7C">
      <w:pPr>
        <w:spacing w:line="240" w:lineRule="auto"/>
      </w:pPr>
      <w:r>
        <w:separator/>
      </w:r>
    </w:p>
  </w:endnote>
  <w:endnote w:type="continuationSeparator" w:id="0">
    <w:p w:rsidR="007E5D53" w:rsidRDefault="007E5D53" w:rsidP="00912C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D53" w:rsidRDefault="007E5D53" w:rsidP="00912C7C">
      <w:pPr>
        <w:spacing w:line="240" w:lineRule="auto"/>
      </w:pPr>
      <w:r>
        <w:separator/>
      </w:r>
    </w:p>
  </w:footnote>
  <w:footnote w:type="continuationSeparator" w:id="0">
    <w:p w:rsidR="007E5D53" w:rsidRDefault="007E5D53" w:rsidP="00912C7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CyMDK2NDY2MTQyMzFX0lEKTi0uzszPAykwrAUAzKu7QCwAAAA="/>
  </w:docVars>
  <w:rsids>
    <w:rsidRoot w:val="00912C7C"/>
    <w:rsid w:val="007E5D53"/>
    <w:rsid w:val="00912C7C"/>
    <w:rsid w:val="00C03CE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E5F31"/>
  <w15:chartTrackingRefBased/>
  <w15:docId w15:val="{6CC8D9AD-1152-4640-A55D-6C87D20FF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4"/>
        <w:szCs w:val="24"/>
        <w:lang w:val="en-ZW" w:eastAsia="en-US" w:bidi="ar-SA"/>
      </w:rPr>
    </w:rPrDefault>
    <w:pPrDefault>
      <w:pPr>
        <w:spacing w:line="480" w:lineRule="auto"/>
        <w:ind w:left="1094"/>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C7C"/>
    <w:pPr>
      <w:tabs>
        <w:tab w:val="center" w:pos="4513"/>
        <w:tab w:val="right" w:pos="9026"/>
      </w:tabs>
      <w:spacing w:line="240" w:lineRule="auto"/>
    </w:pPr>
  </w:style>
  <w:style w:type="character" w:customStyle="1" w:styleId="HeaderChar">
    <w:name w:val="Header Char"/>
    <w:basedOn w:val="DefaultParagraphFont"/>
    <w:link w:val="Header"/>
    <w:uiPriority w:val="99"/>
    <w:rsid w:val="00912C7C"/>
  </w:style>
  <w:style w:type="paragraph" w:styleId="Footer">
    <w:name w:val="footer"/>
    <w:basedOn w:val="Normal"/>
    <w:link w:val="FooterChar"/>
    <w:uiPriority w:val="99"/>
    <w:unhideWhenUsed/>
    <w:rsid w:val="00912C7C"/>
    <w:pPr>
      <w:tabs>
        <w:tab w:val="center" w:pos="4513"/>
        <w:tab w:val="right" w:pos="9026"/>
      </w:tabs>
      <w:spacing w:line="240" w:lineRule="auto"/>
    </w:pPr>
  </w:style>
  <w:style w:type="character" w:customStyle="1" w:styleId="FooterChar">
    <w:name w:val="Footer Char"/>
    <w:basedOn w:val="DefaultParagraphFont"/>
    <w:link w:val="Footer"/>
    <w:uiPriority w:val="99"/>
    <w:rsid w:val="00912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263</Words>
  <Characters>1505</Characters>
  <Application>Microsoft Office Word</Application>
  <DocSecurity>0</DocSecurity>
  <Lines>12</Lines>
  <Paragraphs>3</Paragraphs>
  <ScaleCrop>false</ScaleCrop>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2021-11-01T22:50:00Z</dcterms:created>
  <dcterms:modified xsi:type="dcterms:W3CDTF">2021-11-01T23:21:00Z</dcterms:modified>
</cp:coreProperties>
</file>